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00" w:type="dxa"/>
        <w:tblInd w:w="770" w:type="dxa"/>
        <w:tblLook w:val="04A0" w:firstRow="1" w:lastRow="0" w:firstColumn="1" w:lastColumn="0" w:noHBand="0" w:noVBand="1"/>
      </w:tblPr>
      <w:tblGrid>
        <w:gridCol w:w="7500"/>
      </w:tblGrid>
      <w:tr w:rsidR="00CE1FAC" w:rsidRPr="00CE1FAC" w:rsidTr="009F2511">
        <w:trPr>
          <w:trHeight w:val="498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FAC" w:rsidRDefault="00CE1FAC" w:rsidP="009F2511">
            <w:pPr>
              <w:spacing w:after="0" w:line="240" w:lineRule="auto"/>
              <w:jc w:val="center"/>
              <w:rPr>
                <w:rFonts w:ascii="Broadway" w:eastAsia="Times New Roman" w:hAnsi="Broadway" w:cs="Arial"/>
                <w:i/>
                <w:iCs/>
                <w:color w:val="00FF00"/>
                <w:sz w:val="44"/>
                <w:szCs w:val="44"/>
                <w:lang w:eastAsia="en-GB"/>
              </w:rPr>
            </w:pPr>
            <w:bookmarkStart w:id="0" w:name="_GoBack"/>
            <w:bookmarkEnd w:id="0"/>
            <w:r w:rsidRPr="00CE1FAC">
              <w:rPr>
                <w:rFonts w:ascii="Broadway" w:eastAsia="Times New Roman" w:hAnsi="Broadway" w:cs="Arial"/>
                <w:i/>
                <w:iCs/>
                <w:color w:val="00FF00"/>
                <w:sz w:val="44"/>
                <w:szCs w:val="44"/>
                <w:lang w:eastAsia="en-GB"/>
              </w:rPr>
              <w:t>Dr Spence Memorial Hall</w:t>
            </w:r>
          </w:p>
          <w:p w:rsidR="00013BB1" w:rsidRPr="00CE1FAC" w:rsidRDefault="00013BB1" w:rsidP="009F2511">
            <w:pPr>
              <w:spacing w:after="0" w:line="240" w:lineRule="auto"/>
              <w:jc w:val="center"/>
              <w:rPr>
                <w:rFonts w:ascii="Broadway" w:eastAsia="Times New Roman" w:hAnsi="Broadway" w:cs="Arial"/>
                <w:i/>
                <w:iCs/>
                <w:color w:val="00FF00"/>
                <w:sz w:val="44"/>
                <w:szCs w:val="44"/>
                <w:lang w:eastAsia="en-GB"/>
              </w:rPr>
            </w:pPr>
            <w:r>
              <w:rPr>
                <w:rFonts w:ascii="Broadway" w:eastAsia="Times New Roman" w:hAnsi="Broadway" w:cs="Arial"/>
                <w:i/>
                <w:iCs/>
                <w:color w:val="00FF00"/>
                <w:sz w:val="44"/>
                <w:szCs w:val="44"/>
                <w:lang w:eastAsia="en-GB"/>
              </w:rPr>
              <w:t>Udny Green</w:t>
            </w:r>
          </w:p>
        </w:tc>
      </w:tr>
      <w:tr w:rsidR="00CE1FAC" w:rsidRPr="00CE1FAC" w:rsidTr="009F2511">
        <w:trPr>
          <w:trHeight w:val="498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FAC" w:rsidRPr="00CE1FAC" w:rsidRDefault="00CE1FAC" w:rsidP="00CE1FAC">
            <w:pPr>
              <w:spacing w:after="0" w:line="240" w:lineRule="auto"/>
              <w:rPr>
                <w:rFonts w:ascii="Broadway" w:eastAsia="Times New Roman" w:hAnsi="Broadway" w:cs="Arial"/>
                <w:i/>
                <w:iCs/>
                <w:color w:val="00FF00"/>
                <w:sz w:val="44"/>
                <w:szCs w:val="44"/>
                <w:lang w:eastAsia="en-GB"/>
              </w:rPr>
            </w:pPr>
          </w:p>
        </w:tc>
      </w:tr>
      <w:tr w:rsidR="00CE1FAC" w:rsidRPr="00CE1FAC" w:rsidTr="009F2511">
        <w:trPr>
          <w:trHeight w:val="498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FAC" w:rsidRPr="00CE1FAC" w:rsidRDefault="00CE1FAC" w:rsidP="00CE1FAC">
            <w:pPr>
              <w:spacing w:after="0" w:line="240" w:lineRule="auto"/>
              <w:rPr>
                <w:rFonts w:ascii="Broadway" w:eastAsia="Times New Roman" w:hAnsi="Broadway" w:cs="Arial"/>
                <w:i/>
                <w:iCs/>
                <w:color w:val="00FF00"/>
                <w:sz w:val="44"/>
                <w:szCs w:val="44"/>
                <w:lang w:eastAsia="en-GB"/>
              </w:rPr>
            </w:pPr>
          </w:p>
        </w:tc>
      </w:tr>
      <w:tr w:rsidR="00CE1FAC" w:rsidRPr="00CE1FAC" w:rsidTr="00E66F59">
        <w:trPr>
          <w:trHeight w:val="498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FAC" w:rsidRPr="00CE1FAC" w:rsidRDefault="00CE1FAC" w:rsidP="00CE1FAC">
            <w:pPr>
              <w:spacing w:after="0" w:line="240" w:lineRule="auto"/>
              <w:rPr>
                <w:rFonts w:ascii="Broadway" w:eastAsia="Times New Roman" w:hAnsi="Broadway" w:cs="Arial"/>
                <w:i/>
                <w:iCs/>
                <w:color w:val="00FF00"/>
                <w:sz w:val="44"/>
                <w:szCs w:val="44"/>
                <w:lang w:eastAsia="en-GB"/>
              </w:rPr>
            </w:pPr>
          </w:p>
        </w:tc>
      </w:tr>
    </w:tbl>
    <w:p w:rsidR="00A908F7" w:rsidRPr="00AB3FAD" w:rsidRDefault="00674E1A" w:rsidP="00A908F7">
      <w:pPr>
        <w:pStyle w:val="NoSpacing"/>
        <w:jc w:val="center"/>
        <w:rPr>
          <w:b/>
          <w:sz w:val="32"/>
          <w:szCs w:val="32"/>
        </w:rPr>
      </w:pPr>
      <w:r w:rsidRPr="00AB3FAD">
        <w:rPr>
          <w:b/>
          <w:sz w:val="32"/>
          <w:szCs w:val="32"/>
        </w:rPr>
        <w:t>Udny Energy Efficiency Project</w:t>
      </w:r>
    </w:p>
    <w:p w:rsidR="00674E1A" w:rsidRPr="00AB3FAD" w:rsidRDefault="00674E1A" w:rsidP="00A908F7">
      <w:pPr>
        <w:pStyle w:val="NoSpacing"/>
        <w:jc w:val="center"/>
        <w:rPr>
          <w:b/>
          <w:sz w:val="32"/>
          <w:szCs w:val="32"/>
        </w:rPr>
      </w:pPr>
    </w:p>
    <w:p w:rsidR="00674E1A" w:rsidRPr="008A4691" w:rsidRDefault="00674E1A" w:rsidP="00A908F7">
      <w:pPr>
        <w:pStyle w:val="NoSpacing"/>
        <w:jc w:val="center"/>
        <w:rPr>
          <w:b/>
          <w:sz w:val="40"/>
          <w:szCs w:val="40"/>
          <w:u w:val="single"/>
        </w:rPr>
      </w:pPr>
      <w:r w:rsidRPr="008A4691">
        <w:rPr>
          <w:b/>
          <w:sz w:val="40"/>
          <w:szCs w:val="40"/>
          <w:u w:val="single"/>
        </w:rPr>
        <w:t xml:space="preserve">Climate Change </w:t>
      </w:r>
    </w:p>
    <w:p w:rsidR="00674E1A" w:rsidRPr="00AB3FAD" w:rsidRDefault="00674E1A" w:rsidP="00A908F7">
      <w:pPr>
        <w:pStyle w:val="NoSpacing"/>
        <w:jc w:val="center"/>
        <w:rPr>
          <w:b/>
          <w:sz w:val="28"/>
          <w:szCs w:val="28"/>
        </w:rPr>
      </w:pPr>
      <w:r w:rsidRPr="00AB3FAD">
        <w:rPr>
          <w:b/>
          <w:sz w:val="28"/>
          <w:szCs w:val="28"/>
        </w:rPr>
        <w:t xml:space="preserve">How will it affect farming practices in the NE of </w:t>
      </w:r>
      <w:proofErr w:type="gramStart"/>
      <w:r w:rsidRPr="00AB3FAD">
        <w:rPr>
          <w:b/>
          <w:sz w:val="28"/>
          <w:szCs w:val="28"/>
        </w:rPr>
        <w:t>Scotland ?</w:t>
      </w:r>
      <w:proofErr w:type="gramEnd"/>
    </w:p>
    <w:p w:rsidR="00674E1A" w:rsidRPr="00AB3FAD" w:rsidRDefault="00674E1A" w:rsidP="00A908F7">
      <w:pPr>
        <w:pStyle w:val="NoSpacing"/>
        <w:jc w:val="center"/>
        <w:rPr>
          <w:b/>
          <w:sz w:val="28"/>
          <w:szCs w:val="28"/>
        </w:rPr>
      </w:pPr>
      <w:r w:rsidRPr="00AB3FAD">
        <w:rPr>
          <w:b/>
          <w:sz w:val="28"/>
          <w:szCs w:val="28"/>
        </w:rPr>
        <w:t xml:space="preserve">How will it affect gardening </w:t>
      </w:r>
      <w:proofErr w:type="gramStart"/>
      <w:r w:rsidRPr="00AB3FAD">
        <w:rPr>
          <w:b/>
          <w:sz w:val="28"/>
          <w:szCs w:val="28"/>
        </w:rPr>
        <w:t>activities ?</w:t>
      </w:r>
      <w:proofErr w:type="gramEnd"/>
    </w:p>
    <w:p w:rsidR="00674E1A" w:rsidRPr="00AB3FAD" w:rsidRDefault="00674E1A" w:rsidP="00A908F7">
      <w:pPr>
        <w:pStyle w:val="NoSpacing"/>
        <w:jc w:val="center"/>
        <w:rPr>
          <w:b/>
          <w:sz w:val="28"/>
          <w:szCs w:val="28"/>
        </w:rPr>
      </w:pPr>
      <w:r w:rsidRPr="00AB3FAD">
        <w:rPr>
          <w:b/>
          <w:sz w:val="28"/>
          <w:szCs w:val="28"/>
        </w:rPr>
        <w:t xml:space="preserve">How resilient will communities like Udny be in the face of extra-ordinary </w:t>
      </w:r>
      <w:proofErr w:type="gramStart"/>
      <w:r w:rsidRPr="00AB3FAD">
        <w:rPr>
          <w:b/>
          <w:sz w:val="28"/>
          <w:szCs w:val="28"/>
        </w:rPr>
        <w:t>weather</w:t>
      </w:r>
      <w:r w:rsidR="008A4691">
        <w:rPr>
          <w:b/>
          <w:sz w:val="28"/>
          <w:szCs w:val="28"/>
        </w:rPr>
        <w:t xml:space="preserve"> ?</w:t>
      </w:r>
      <w:proofErr w:type="gramEnd"/>
    </w:p>
    <w:p w:rsidR="00674E1A" w:rsidRPr="00AB3FAD" w:rsidRDefault="00674E1A" w:rsidP="00A908F7">
      <w:pPr>
        <w:pStyle w:val="NoSpacing"/>
        <w:jc w:val="center"/>
        <w:rPr>
          <w:b/>
          <w:sz w:val="28"/>
          <w:szCs w:val="28"/>
        </w:rPr>
      </w:pPr>
    </w:p>
    <w:p w:rsidR="00674E1A" w:rsidRPr="008A4691" w:rsidRDefault="00674E1A" w:rsidP="00A908F7">
      <w:pPr>
        <w:pStyle w:val="NoSpacing"/>
        <w:jc w:val="center"/>
        <w:rPr>
          <w:b/>
          <w:sz w:val="36"/>
          <w:szCs w:val="36"/>
        </w:rPr>
      </w:pPr>
      <w:r w:rsidRPr="008A4691">
        <w:rPr>
          <w:b/>
          <w:sz w:val="36"/>
          <w:szCs w:val="36"/>
        </w:rPr>
        <w:t>Friday 5</w:t>
      </w:r>
      <w:r w:rsidRPr="008A4691">
        <w:rPr>
          <w:b/>
          <w:sz w:val="36"/>
          <w:szCs w:val="36"/>
          <w:vertAlign w:val="superscript"/>
        </w:rPr>
        <w:t>th</w:t>
      </w:r>
      <w:r w:rsidRPr="008A4691">
        <w:rPr>
          <w:b/>
          <w:sz w:val="36"/>
          <w:szCs w:val="36"/>
        </w:rPr>
        <w:t xml:space="preserve"> June – 7.00 pm – Udny Green Hall (AB41 7RS)</w:t>
      </w:r>
    </w:p>
    <w:p w:rsidR="00674E1A" w:rsidRDefault="00674E1A" w:rsidP="00A908F7">
      <w:pPr>
        <w:pStyle w:val="NoSpacing"/>
        <w:jc w:val="center"/>
        <w:rPr>
          <w:sz w:val="24"/>
          <w:szCs w:val="24"/>
        </w:rPr>
      </w:pPr>
    </w:p>
    <w:p w:rsidR="00674E1A" w:rsidRDefault="00674E1A" w:rsidP="00A908F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Udny has been awarded a £150,000 grant by Scotland’s Climate Challenge Fund (CCF) to:</w:t>
      </w:r>
    </w:p>
    <w:p w:rsidR="00674E1A" w:rsidRDefault="00674E1A" w:rsidP="00A908F7">
      <w:pPr>
        <w:pStyle w:val="NoSpacing"/>
        <w:jc w:val="center"/>
        <w:rPr>
          <w:sz w:val="24"/>
          <w:szCs w:val="24"/>
        </w:rPr>
      </w:pPr>
    </w:p>
    <w:p w:rsidR="00674E1A" w:rsidRDefault="00674E1A" w:rsidP="008A4691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Refurbish the Udny Green Hall, making an energy efficient space with a much-reduced carbon footprint.</w:t>
      </w:r>
    </w:p>
    <w:p w:rsidR="00674E1A" w:rsidRDefault="00674E1A" w:rsidP="008A4691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Encourage the Udny Community to reduce its carbon footprints, either as individual households or </w:t>
      </w:r>
      <w:r w:rsidR="00AB3FAD">
        <w:rPr>
          <w:sz w:val="24"/>
          <w:szCs w:val="24"/>
        </w:rPr>
        <w:t>collectively by community-wide action</w:t>
      </w:r>
    </w:p>
    <w:p w:rsidR="00AB3FAD" w:rsidRDefault="00AB3FAD" w:rsidP="00A908F7">
      <w:pPr>
        <w:pStyle w:val="NoSpacing"/>
        <w:jc w:val="center"/>
        <w:rPr>
          <w:sz w:val="24"/>
          <w:szCs w:val="24"/>
        </w:rPr>
      </w:pPr>
    </w:p>
    <w:p w:rsidR="00AB3FAD" w:rsidRDefault="00AB3FAD" w:rsidP="00A908F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 launch the </w:t>
      </w:r>
      <w:r w:rsidRPr="008A4691">
        <w:rPr>
          <w:b/>
          <w:sz w:val="24"/>
          <w:szCs w:val="24"/>
        </w:rPr>
        <w:t>“Udny Energy Efficiency Project”,</w:t>
      </w:r>
      <w:r>
        <w:rPr>
          <w:sz w:val="24"/>
          <w:szCs w:val="24"/>
        </w:rPr>
        <w:t xml:space="preserve"> the Udny Green Hall in partnership with PUT – the local composting co-operative,</w:t>
      </w:r>
      <w:r w:rsidR="008A4691">
        <w:rPr>
          <w:sz w:val="24"/>
          <w:szCs w:val="24"/>
        </w:rPr>
        <w:t xml:space="preserve"> invites</w:t>
      </w:r>
      <w:r>
        <w:rPr>
          <w:sz w:val="24"/>
          <w:szCs w:val="24"/>
        </w:rPr>
        <w:t xml:space="preserve"> you to an evening</w:t>
      </w:r>
      <w:r w:rsidR="008A4691">
        <w:rPr>
          <w:sz w:val="24"/>
          <w:szCs w:val="24"/>
        </w:rPr>
        <w:t>’</w:t>
      </w:r>
      <w:r>
        <w:rPr>
          <w:sz w:val="24"/>
          <w:szCs w:val="24"/>
        </w:rPr>
        <w:t>s discussion of Climate Change, featuring</w:t>
      </w:r>
      <w:r w:rsidR="008A4691">
        <w:rPr>
          <w:sz w:val="24"/>
          <w:szCs w:val="24"/>
        </w:rPr>
        <w:t>:</w:t>
      </w:r>
    </w:p>
    <w:p w:rsidR="00AB3FAD" w:rsidRDefault="00AB3FAD" w:rsidP="00A908F7">
      <w:pPr>
        <w:pStyle w:val="NoSpacing"/>
        <w:jc w:val="center"/>
        <w:rPr>
          <w:sz w:val="24"/>
          <w:szCs w:val="24"/>
        </w:rPr>
      </w:pPr>
    </w:p>
    <w:p w:rsidR="00AB3FAD" w:rsidRDefault="00AB3FAD" w:rsidP="00A908F7">
      <w:pPr>
        <w:pStyle w:val="NoSpacing"/>
        <w:jc w:val="center"/>
        <w:rPr>
          <w:sz w:val="24"/>
          <w:szCs w:val="24"/>
        </w:rPr>
      </w:pPr>
      <w:r w:rsidRPr="008A4691">
        <w:rPr>
          <w:b/>
          <w:sz w:val="24"/>
          <w:szCs w:val="24"/>
        </w:rPr>
        <w:t>Evan Williams, environmental economist, Climate Change authority, Al Gore Foundation Climate change “Presenter”, Director: Environmental and Resource Economics Ltd.</w:t>
      </w:r>
      <w:r>
        <w:rPr>
          <w:sz w:val="24"/>
          <w:szCs w:val="24"/>
        </w:rPr>
        <w:t xml:space="preserve"> previously </w:t>
      </w:r>
      <w:r>
        <w:rPr>
          <w:sz w:val="24"/>
          <w:szCs w:val="24"/>
        </w:rPr>
        <w:lastRenderedPageBreak/>
        <w:t>head of Economics and Sustainable Development, SEPA – Scottish Environmental Protection Agency</w:t>
      </w:r>
    </w:p>
    <w:p w:rsidR="00AB3FAD" w:rsidRDefault="00AB3FAD" w:rsidP="00A908F7">
      <w:pPr>
        <w:pStyle w:val="NoSpacing"/>
        <w:jc w:val="center"/>
        <w:rPr>
          <w:sz w:val="24"/>
          <w:szCs w:val="24"/>
        </w:rPr>
      </w:pPr>
    </w:p>
    <w:p w:rsidR="00AB3FAD" w:rsidRDefault="00AB3FAD" w:rsidP="00A908F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Evan Williams will discuss with our audience:</w:t>
      </w:r>
    </w:p>
    <w:p w:rsidR="00AB3FAD" w:rsidRDefault="00AB3FAD" w:rsidP="00A908F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Climate Change, where we are now and where it is going – the facts and the uncertainties</w:t>
      </w:r>
    </w:p>
    <w:p w:rsidR="00AB3FAD" w:rsidRDefault="00AB3FAD" w:rsidP="00A908F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Climate Change and its likely effect on communities like Udny in the NE of Scotland</w:t>
      </w:r>
    </w:p>
    <w:p w:rsidR="00AB3FAD" w:rsidRDefault="00AB3FAD" w:rsidP="00A908F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The expected resilience of NE communities in the face of extra-ordinary weather</w:t>
      </w:r>
    </w:p>
    <w:p w:rsidR="000D0786" w:rsidRDefault="000D0786" w:rsidP="00354AF7">
      <w:pPr>
        <w:pStyle w:val="NoSpacing"/>
        <w:jc w:val="center"/>
        <w:rPr>
          <w:b/>
          <w:sz w:val="28"/>
          <w:szCs w:val="28"/>
        </w:rPr>
      </w:pPr>
    </w:p>
    <w:p w:rsidR="00354AF7" w:rsidRDefault="00354AF7" w:rsidP="00354AF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Refurbishment Steering Group</w:t>
      </w:r>
    </w:p>
    <w:p w:rsidR="000D0786" w:rsidRDefault="000D0786" w:rsidP="003E2068">
      <w:pPr>
        <w:pStyle w:val="NoSpacing"/>
        <w:rPr>
          <w:sz w:val="16"/>
          <w:szCs w:val="16"/>
        </w:rPr>
      </w:pPr>
    </w:p>
    <w:p w:rsidR="006D1080" w:rsidRPr="00354AF7" w:rsidRDefault="006D1080" w:rsidP="003E2068">
      <w:pPr>
        <w:pStyle w:val="NoSpacing"/>
        <w:rPr>
          <w:sz w:val="16"/>
          <w:szCs w:val="16"/>
        </w:rPr>
      </w:pPr>
      <w:r w:rsidRPr="00354AF7">
        <w:rPr>
          <w:sz w:val="16"/>
          <w:szCs w:val="16"/>
        </w:rPr>
        <w:t>George Bruce</w:t>
      </w:r>
      <w:r w:rsidRPr="00354AF7">
        <w:rPr>
          <w:sz w:val="16"/>
          <w:szCs w:val="16"/>
        </w:rPr>
        <w:tab/>
      </w:r>
      <w:r w:rsidRPr="00354AF7">
        <w:rPr>
          <w:sz w:val="16"/>
          <w:szCs w:val="16"/>
        </w:rPr>
        <w:tab/>
      </w:r>
      <w:r w:rsidR="00354AF7" w:rsidRPr="00354AF7">
        <w:rPr>
          <w:sz w:val="16"/>
          <w:szCs w:val="16"/>
        </w:rPr>
        <w:t>Linda Smith</w:t>
      </w:r>
      <w:r w:rsidR="00354AF7" w:rsidRPr="00354AF7">
        <w:rPr>
          <w:sz w:val="16"/>
          <w:szCs w:val="16"/>
        </w:rPr>
        <w:tab/>
      </w:r>
      <w:r w:rsidR="00354AF7" w:rsidRPr="00354AF7">
        <w:rPr>
          <w:sz w:val="16"/>
          <w:szCs w:val="16"/>
        </w:rPr>
        <w:tab/>
      </w:r>
      <w:r w:rsidRPr="00354AF7">
        <w:rPr>
          <w:sz w:val="16"/>
          <w:szCs w:val="16"/>
        </w:rPr>
        <w:t>Garth Entwistle</w:t>
      </w:r>
      <w:r w:rsidRPr="00354AF7">
        <w:rPr>
          <w:sz w:val="16"/>
          <w:szCs w:val="16"/>
        </w:rPr>
        <w:tab/>
      </w:r>
      <w:r w:rsidR="00354AF7" w:rsidRPr="00354AF7">
        <w:rPr>
          <w:sz w:val="16"/>
          <w:szCs w:val="16"/>
        </w:rPr>
        <w:tab/>
      </w:r>
      <w:r w:rsidR="00354AF7" w:rsidRPr="00354AF7">
        <w:rPr>
          <w:sz w:val="16"/>
          <w:szCs w:val="16"/>
        </w:rPr>
        <w:tab/>
        <w:t>Peter McAllister</w:t>
      </w:r>
      <w:r w:rsidRPr="00354AF7">
        <w:rPr>
          <w:sz w:val="16"/>
          <w:szCs w:val="16"/>
        </w:rPr>
        <w:tab/>
      </w:r>
    </w:p>
    <w:p w:rsidR="006D1080" w:rsidRPr="00354AF7" w:rsidRDefault="006D1080" w:rsidP="003E2068">
      <w:pPr>
        <w:pStyle w:val="NoSpacing"/>
        <w:rPr>
          <w:sz w:val="16"/>
          <w:szCs w:val="16"/>
        </w:rPr>
      </w:pPr>
      <w:r w:rsidRPr="00354AF7">
        <w:rPr>
          <w:sz w:val="16"/>
          <w:szCs w:val="16"/>
        </w:rPr>
        <w:t>Chairman</w:t>
      </w:r>
      <w:r w:rsidRPr="00354AF7">
        <w:rPr>
          <w:sz w:val="16"/>
          <w:szCs w:val="16"/>
        </w:rPr>
        <w:tab/>
      </w:r>
      <w:r w:rsidRPr="00354AF7">
        <w:rPr>
          <w:sz w:val="16"/>
          <w:szCs w:val="16"/>
        </w:rPr>
        <w:tab/>
      </w:r>
      <w:r w:rsidR="00354AF7" w:rsidRPr="00354AF7">
        <w:rPr>
          <w:sz w:val="16"/>
          <w:szCs w:val="16"/>
        </w:rPr>
        <w:tab/>
        <w:t>Treasurer</w:t>
      </w:r>
      <w:r w:rsidR="00354AF7" w:rsidRPr="00354AF7">
        <w:rPr>
          <w:sz w:val="16"/>
          <w:szCs w:val="16"/>
        </w:rPr>
        <w:tab/>
      </w:r>
      <w:r w:rsidR="00354AF7" w:rsidRPr="00354AF7">
        <w:rPr>
          <w:sz w:val="16"/>
          <w:szCs w:val="16"/>
        </w:rPr>
        <w:tab/>
      </w:r>
      <w:r w:rsidR="00354AF7" w:rsidRPr="00354AF7">
        <w:rPr>
          <w:sz w:val="16"/>
          <w:szCs w:val="16"/>
        </w:rPr>
        <w:tab/>
      </w:r>
      <w:r w:rsidRPr="00354AF7">
        <w:rPr>
          <w:sz w:val="16"/>
          <w:szCs w:val="16"/>
        </w:rPr>
        <w:t>Committee Member</w:t>
      </w:r>
      <w:r w:rsidR="00354AF7" w:rsidRPr="00354AF7">
        <w:rPr>
          <w:sz w:val="16"/>
          <w:szCs w:val="16"/>
        </w:rPr>
        <w:tab/>
      </w:r>
      <w:r w:rsidR="00354AF7" w:rsidRPr="00354AF7">
        <w:rPr>
          <w:sz w:val="16"/>
          <w:szCs w:val="16"/>
        </w:rPr>
        <w:tab/>
      </w:r>
      <w:r w:rsidR="00354AF7">
        <w:rPr>
          <w:sz w:val="16"/>
          <w:szCs w:val="16"/>
        </w:rPr>
        <w:tab/>
      </w:r>
      <w:r w:rsidR="00354AF7" w:rsidRPr="00354AF7">
        <w:rPr>
          <w:sz w:val="16"/>
          <w:szCs w:val="16"/>
        </w:rPr>
        <w:t>Committee Member</w:t>
      </w:r>
    </w:p>
    <w:p w:rsidR="00F76B17" w:rsidRPr="00354AF7" w:rsidRDefault="00354AF7" w:rsidP="003E2068">
      <w:pPr>
        <w:pStyle w:val="NoSpacing"/>
        <w:rPr>
          <w:sz w:val="16"/>
          <w:szCs w:val="16"/>
        </w:rPr>
      </w:pPr>
      <w:r w:rsidRPr="00354AF7">
        <w:rPr>
          <w:sz w:val="16"/>
          <w:szCs w:val="16"/>
        </w:rPr>
        <w:t>T:  01651 843484</w:t>
      </w:r>
      <w:r w:rsidRPr="00354AF7">
        <w:rPr>
          <w:sz w:val="16"/>
          <w:szCs w:val="16"/>
        </w:rPr>
        <w:tab/>
      </w:r>
      <w:r w:rsidRPr="00354AF7">
        <w:rPr>
          <w:sz w:val="16"/>
          <w:szCs w:val="16"/>
        </w:rPr>
        <w:tab/>
        <w:t>T: 01651 842718</w:t>
      </w:r>
      <w:r w:rsidRPr="00354AF7">
        <w:rPr>
          <w:sz w:val="16"/>
          <w:szCs w:val="16"/>
        </w:rPr>
        <w:tab/>
      </w:r>
      <w:r w:rsidRPr="00354AF7">
        <w:rPr>
          <w:sz w:val="16"/>
          <w:szCs w:val="16"/>
        </w:rPr>
        <w:tab/>
      </w:r>
      <w:r w:rsidR="00712F7C" w:rsidRPr="00354AF7">
        <w:rPr>
          <w:sz w:val="16"/>
          <w:szCs w:val="16"/>
        </w:rPr>
        <w:t>T: 01651 842718</w:t>
      </w:r>
      <w:r w:rsidRPr="00354AF7">
        <w:rPr>
          <w:sz w:val="16"/>
          <w:szCs w:val="16"/>
        </w:rPr>
        <w:tab/>
      </w:r>
      <w:r w:rsidRPr="00354AF7">
        <w:rPr>
          <w:sz w:val="16"/>
          <w:szCs w:val="16"/>
        </w:rPr>
        <w:tab/>
      </w:r>
      <w:r w:rsidRPr="00354AF7">
        <w:rPr>
          <w:sz w:val="16"/>
          <w:szCs w:val="16"/>
        </w:rPr>
        <w:tab/>
        <w:t>T: 01651 84</w:t>
      </w:r>
      <w:r w:rsidR="0061621C">
        <w:rPr>
          <w:sz w:val="16"/>
          <w:szCs w:val="16"/>
        </w:rPr>
        <w:t>2130</w:t>
      </w:r>
    </w:p>
    <w:p w:rsidR="00712F7C" w:rsidRDefault="00E4614F" w:rsidP="003E2068">
      <w:pPr>
        <w:pStyle w:val="NoSpacing"/>
        <w:rPr>
          <w:rStyle w:val="Hyperlink"/>
          <w:sz w:val="16"/>
          <w:szCs w:val="16"/>
        </w:rPr>
      </w:pPr>
      <w:hyperlink r:id="rId8" w:history="1">
        <w:r w:rsidR="00712F7C" w:rsidRPr="00354AF7">
          <w:rPr>
            <w:rStyle w:val="Hyperlink"/>
            <w:sz w:val="16"/>
            <w:szCs w:val="16"/>
          </w:rPr>
          <w:t>bruce@xln.co.uk</w:t>
        </w:r>
      </w:hyperlink>
      <w:r w:rsidR="00354AF7" w:rsidRPr="00354AF7">
        <w:rPr>
          <w:sz w:val="16"/>
          <w:szCs w:val="16"/>
        </w:rPr>
        <w:tab/>
      </w:r>
      <w:r w:rsidR="00354AF7" w:rsidRPr="00354AF7">
        <w:rPr>
          <w:sz w:val="16"/>
          <w:szCs w:val="16"/>
        </w:rPr>
        <w:tab/>
      </w:r>
      <w:hyperlink r:id="rId9" w:history="1">
        <w:r w:rsidR="00712F7C" w:rsidRPr="00354AF7">
          <w:rPr>
            <w:rStyle w:val="Hyperlink"/>
            <w:sz w:val="16"/>
            <w:szCs w:val="16"/>
          </w:rPr>
          <w:t>las4fun@yahoo.co.uk</w:t>
        </w:r>
      </w:hyperlink>
      <w:r w:rsidR="00354AF7" w:rsidRPr="00354AF7">
        <w:rPr>
          <w:sz w:val="16"/>
          <w:szCs w:val="16"/>
        </w:rPr>
        <w:tab/>
      </w:r>
      <w:r w:rsidR="00354AF7">
        <w:rPr>
          <w:sz w:val="16"/>
          <w:szCs w:val="16"/>
        </w:rPr>
        <w:tab/>
      </w:r>
      <w:hyperlink r:id="rId10" w:history="1">
        <w:r w:rsidR="00712F7C" w:rsidRPr="00354AF7">
          <w:rPr>
            <w:rStyle w:val="Hyperlink"/>
            <w:sz w:val="16"/>
            <w:szCs w:val="16"/>
          </w:rPr>
          <w:t>garth.entwistle@gmail.com</w:t>
        </w:r>
      </w:hyperlink>
      <w:r w:rsidR="00354AF7" w:rsidRPr="00354AF7">
        <w:rPr>
          <w:rStyle w:val="Hyperlink"/>
          <w:sz w:val="16"/>
          <w:szCs w:val="16"/>
          <w:u w:val="none"/>
        </w:rPr>
        <w:tab/>
      </w:r>
      <w:r w:rsidR="00354AF7" w:rsidRPr="00354AF7">
        <w:rPr>
          <w:rStyle w:val="Hyperlink"/>
          <w:sz w:val="16"/>
          <w:szCs w:val="16"/>
          <w:u w:val="none"/>
        </w:rPr>
        <w:tab/>
      </w:r>
      <w:hyperlink r:id="rId11" w:history="1">
        <w:r w:rsidR="00F060AC" w:rsidRPr="00D56B3B">
          <w:rPr>
            <w:rStyle w:val="Hyperlink"/>
            <w:sz w:val="16"/>
            <w:szCs w:val="16"/>
          </w:rPr>
          <w:t>petetamcallister@msn.com</w:t>
        </w:r>
      </w:hyperlink>
    </w:p>
    <w:p w:rsidR="00F060AC" w:rsidRDefault="00F060AC" w:rsidP="003E2068">
      <w:pPr>
        <w:pStyle w:val="NoSpacing"/>
        <w:rPr>
          <w:rStyle w:val="Hyperlink"/>
          <w:sz w:val="16"/>
          <w:szCs w:val="16"/>
        </w:rPr>
      </w:pPr>
    </w:p>
    <w:p w:rsidR="00F060AC" w:rsidRDefault="00F060AC" w:rsidP="003E2068">
      <w:pPr>
        <w:pStyle w:val="NoSpacing"/>
        <w:rPr>
          <w:rStyle w:val="Hyperlink"/>
          <w:sz w:val="16"/>
          <w:szCs w:val="16"/>
        </w:rPr>
      </w:pPr>
    </w:p>
    <w:p w:rsidR="00F060AC" w:rsidRDefault="00F060AC" w:rsidP="003E2068">
      <w:pPr>
        <w:pStyle w:val="NoSpacing"/>
        <w:rPr>
          <w:rStyle w:val="Hyperlink"/>
          <w:sz w:val="16"/>
          <w:szCs w:val="16"/>
        </w:rPr>
      </w:pPr>
    </w:p>
    <w:p w:rsidR="00F060AC" w:rsidRDefault="00F060AC" w:rsidP="00F060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Editor’s Notes:</w:t>
      </w:r>
    </w:p>
    <w:p w:rsidR="00F060AC" w:rsidRDefault="00F060AC" w:rsidP="00F060AC">
      <w:pPr>
        <w:pStyle w:val="NoSpacing"/>
        <w:rPr>
          <w:sz w:val="24"/>
          <w:szCs w:val="24"/>
        </w:rPr>
      </w:pPr>
    </w:p>
    <w:p w:rsidR="00F060AC" w:rsidRDefault="00F060AC" w:rsidP="00F060AC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F27622">
        <w:rPr>
          <w:b/>
          <w:sz w:val="24"/>
          <w:szCs w:val="24"/>
          <w:u w:val="single"/>
        </w:rPr>
        <w:t>Udny Energy Efficiency Project</w:t>
      </w:r>
      <w:r>
        <w:rPr>
          <w:sz w:val="24"/>
          <w:szCs w:val="24"/>
        </w:rPr>
        <w:t xml:space="preserve"> was created by a Steering Group within the Udny Green Hall’s Management Committee as part of its refurbishment and re-development of the Udny Green Hall as an attractive, flexible, energy efficient centre of community activity.</w:t>
      </w:r>
    </w:p>
    <w:p w:rsidR="00F060AC" w:rsidRDefault="00F060AC" w:rsidP="00F060AC">
      <w:pPr>
        <w:pStyle w:val="NoSpacing"/>
        <w:ind w:left="720"/>
        <w:rPr>
          <w:sz w:val="24"/>
          <w:szCs w:val="24"/>
        </w:rPr>
      </w:pPr>
    </w:p>
    <w:p w:rsidR="00F060AC" w:rsidRDefault="00F060AC" w:rsidP="00F060AC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The Udny Energy Efficiency Project is supported by a grant of £150,000 from the Climate Challenge Fund and by the Udny Community Trust.</w:t>
      </w:r>
    </w:p>
    <w:p w:rsidR="00F060AC" w:rsidRDefault="00F060AC" w:rsidP="00F060AC">
      <w:pPr>
        <w:pStyle w:val="NoSpacing"/>
        <w:ind w:left="720"/>
        <w:rPr>
          <w:sz w:val="24"/>
          <w:szCs w:val="24"/>
        </w:rPr>
      </w:pPr>
    </w:p>
    <w:p w:rsidR="00F060AC" w:rsidRDefault="00F060AC" w:rsidP="00F060AC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F27622">
        <w:rPr>
          <w:b/>
          <w:sz w:val="24"/>
          <w:szCs w:val="24"/>
          <w:u w:val="single"/>
        </w:rPr>
        <w:t>Climate Challenge Fund</w:t>
      </w:r>
      <w:r>
        <w:rPr>
          <w:sz w:val="24"/>
          <w:szCs w:val="24"/>
        </w:rPr>
        <w:t xml:space="preserve"> is a </w:t>
      </w:r>
      <w:proofErr w:type="spellStart"/>
      <w:r>
        <w:rPr>
          <w:sz w:val="24"/>
          <w:szCs w:val="24"/>
        </w:rPr>
        <w:t>Scottsih</w:t>
      </w:r>
      <w:proofErr w:type="spellEnd"/>
      <w:r>
        <w:rPr>
          <w:sz w:val="24"/>
          <w:szCs w:val="24"/>
        </w:rPr>
        <w:t xml:space="preserve"> Government programme, managed and administered by Keep Scotland Beautiful, which provides </w:t>
      </w:r>
      <w:proofErr w:type="spellStart"/>
      <w:r>
        <w:rPr>
          <w:sz w:val="24"/>
          <w:szCs w:val="24"/>
        </w:rPr>
        <w:t>fnding</w:t>
      </w:r>
      <w:proofErr w:type="spellEnd"/>
      <w:r>
        <w:rPr>
          <w:sz w:val="24"/>
          <w:szCs w:val="24"/>
        </w:rPr>
        <w:t xml:space="preserve"> for community groups that are tackling climate change through local community-led projects.</w:t>
      </w:r>
    </w:p>
    <w:p w:rsidR="00F060AC" w:rsidRPr="00F060AC" w:rsidRDefault="00F060AC" w:rsidP="00F060AC">
      <w:pPr>
        <w:pStyle w:val="ListParagraph"/>
        <w:jc w:val="right"/>
        <w:rPr>
          <w:b/>
        </w:rPr>
      </w:pPr>
      <w:r w:rsidRPr="00F060AC">
        <w:rPr>
          <w:b/>
        </w:rPr>
        <w:t>www.keepscotlandbeautiful.org/sustainability-climate-change-/climate-challange-fund</w:t>
      </w:r>
    </w:p>
    <w:p w:rsidR="00F060AC" w:rsidRDefault="00F060AC" w:rsidP="00F060AC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Pr="00F27622">
        <w:rPr>
          <w:b/>
          <w:sz w:val="24"/>
          <w:szCs w:val="24"/>
          <w:u w:val="single"/>
        </w:rPr>
        <w:t>Udny Community Trust Company Ltd</w:t>
      </w:r>
      <w:r>
        <w:rPr>
          <w:sz w:val="24"/>
          <w:szCs w:val="24"/>
        </w:rPr>
        <w:t>. (UCTC) was formed in 2011 to help the community of Udny to develop.  UCTC, initially supported by the BIG Lottery</w:t>
      </w:r>
      <w:r w:rsidR="00F27622">
        <w:rPr>
          <w:sz w:val="24"/>
          <w:szCs w:val="24"/>
        </w:rPr>
        <w:t>, now raises finance for community projects from the profits generated by the community-owned Udny Community Wind Turbine Co. Ltd.</w:t>
      </w:r>
    </w:p>
    <w:p w:rsidR="00F060AC" w:rsidRDefault="00F060AC" w:rsidP="00F060AC">
      <w:pPr>
        <w:pStyle w:val="ListParagraph"/>
        <w:rPr>
          <w:sz w:val="24"/>
          <w:szCs w:val="24"/>
        </w:rPr>
      </w:pPr>
    </w:p>
    <w:p w:rsidR="00F060AC" w:rsidRDefault="00F27622" w:rsidP="00F060AC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F27622">
        <w:rPr>
          <w:b/>
          <w:sz w:val="24"/>
          <w:szCs w:val="24"/>
          <w:u w:val="single"/>
        </w:rPr>
        <w:t>PUT</w:t>
      </w:r>
      <w:r>
        <w:rPr>
          <w:sz w:val="24"/>
          <w:szCs w:val="24"/>
        </w:rPr>
        <w:t xml:space="preserve"> – the OSCR registered, Pitmedden, Udny &amp; Tarves community co-operative, - actively supports environmental actions within its area, recently (2015) supporting the </w:t>
      </w:r>
      <w:r w:rsidR="00B35DBB">
        <w:rPr>
          <w:sz w:val="24"/>
          <w:szCs w:val="24"/>
        </w:rPr>
        <w:t>establishment of community orchar</w:t>
      </w:r>
      <w:r>
        <w:rPr>
          <w:sz w:val="24"/>
          <w:szCs w:val="24"/>
        </w:rPr>
        <w:t>ds and the like.</w:t>
      </w:r>
    </w:p>
    <w:p w:rsidR="0089139F" w:rsidRPr="00514A50" w:rsidRDefault="0089139F" w:rsidP="0089139F">
      <w:pPr>
        <w:pStyle w:val="ListParagraph"/>
        <w:jc w:val="right"/>
        <w:rPr>
          <w:b/>
          <w:sz w:val="24"/>
          <w:szCs w:val="24"/>
        </w:rPr>
      </w:pPr>
      <w:r w:rsidRPr="00514A50">
        <w:rPr>
          <w:b/>
          <w:sz w:val="24"/>
          <w:szCs w:val="24"/>
        </w:rPr>
        <w:t>www.tarves.org.uk/happy-start-for-tarves-orchard</w:t>
      </w:r>
    </w:p>
    <w:p w:rsidR="0089139F" w:rsidRDefault="0089139F" w:rsidP="00F060AC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89139F">
        <w:rPr>
          <w:b/>
          <w:sz w:val="24"/>
          <w:szCs w:val="24"/>
        </w:rPr>
        <w:t>Udny</w:t>
      </w:r>
      <w:r>
        <w:rPr>
          <w:sz w:val="24"/>
          <w:szCs w:val="24"/>
        </w:rPr>
        <w:t xml:space="preserve"> is a small rural parish approximately 15 miles north of Aberdeen within the </w:t>
      </w:r>
      <w:proofErr w:type="spellStart"/>
      <w:r>
        <w:rPr>
          <w:sz w:val="24"/>
          <w:szCs w:val="24"/>
        </w:rPr>
        <w:t>Formartine</w:t>
      </w:r>
      <w:proofErr w:type="spellEnd"/>
      <w:r>
        <w:rPr>
          <w:sz w:val="24"/>
          <w:szCs w:val="24"/>
        </w:rPr>
        <w:t xml:space="preserve"> Area of Aberdeenshire.  In 2015, Udny will have a population of around 2,500 located in and around its two villages – Udny Green and Pitmedden.</w:t>
      </w:r>
    </w:p>
    <w:p w:rsidR="0089139F" w:rsidRDefault="00E4614F" w:rsidP="0089139F">
      <w:pPr>
        <w:pStyle w:val="NoSpacing"/>
        <w:ind w:left="720"/>
        <w:jc w:val="right"/>
        <w:rPr>
          <w:b/>
          <w:sz w:val="24"/>
          <w:szCs w:val="24"/>
        </w:rPr>
      </w:pPr>
      <w:hyperlink r:id="rId12" w:history="1">
        <w:r w:rsidR="003A58C8" w:rsidRPr="00D56B3B">
          <w:rPr>
            <w:rStyle w:val="Hyperlink"/>
            <w:b/>
            <w:sz w:val="24"/>
            <w:szCs w:val="24"/>
          </w:rPr>
          <w:t>www.ouraberdeenshire.org.uk/formartine</w:t>
        </w:r>
      </w:hyperlink>
    </w:p>
    <w:p w:rsidR="003A58C8" w:rsidRDefault="003A58C8" w:rsidP="0089139F">
      <w:pPr>
        <w:pStyle w:val="NoSpacing"/>
        <w:ind w:left="720"/>
        <w:jc w:val="right"/>
        <w:rPr>
          <w:sz w:val="24"/>
          <w:szCs w:val="24"/>
        </w:rPr>
      </w:pPr>
    </w:p>
    <w:p w:rsidR="0089139F" w:rsidRDefault="0089139F" w:rsidP="00F060AC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Evan Williams is a re</w:t>
      </w:r>
      <w:r w:rsidR="003A58C8">
        <w:rPr>
          <w:sz w:val="24"/>
          <w:szCs w:val="24"/>
        </w:rPr>
        <w:t>cognised authority on Climate C</w:t>
      </w:r>
      <w:r>
        <w:rPr>
          <w:sz w:val="24"/>
          <w:szCs w:val="24"/>
        </w:rPr>
        <w:t>h</w:t>
      </w:r>
      <w:r w:rsidR="003A58C8">
        <w:rPr>
          <w:sz w:val="24"/>
          <w:szCs w:val="24"/>
        </w:rPr>
        <w:t>a</w:t>
      </w:r>
      <w:r>
        <w:rPr>
          <w:sz w:val="24"/>
          <w:szCs w:val="24"/>
        </w:rPr>
        <w:t>nge, trained by the Al Gore Foundation, regularly invited to speak on Climate Change and its effects.  As an</w:t>
      </w:r>
      <w:r w:rsidR="00514A50">
        <w:rPr>
          <w:sz w:val="24"/>
          <w:szCs w:val="24"/>
        </w:rPr>
        <w:t xml:space="preserve"> Environmental Economist he </w:t>
      </w:r>
      <w:r>
        <w:rPr>
          <w:sz w:val="24"/>
          <w:szCs w:val="24"/>
        </w:rPr>
        <w:t xml:space="preserve">formed the consultancy Environmental &amp; Resource Economics Ltd. </w:t>
      </w:r>
      <w:r w:rsidR="00514A50">
        <w:rPr>
          <w:sz w:val="24"/>
          <w:szCs w:val="24"/>
        </w:rPr>
        <w:t>after working with SEPA (Scottish Environmental Protection Agency) as Head of Economics and Sustainable Development.</w:t>
      </w:r>
      <w:r w:rsidR="002C1C6E">
        <w:rPr>
          <w:sz w:val="24"/>
          <w:szCs w:val="24"/>
        </w:rPr>
        <w:t xml:space="preserve">  Evan will describe the current understanding of Climate Change and, using Climate Change </w:t>
      </w:r>
      <w:r w:rsidR="00EA6F10">
        <w:rPr>
          <w:sz w:val="24"/>
          <w:szCs w:val="24"/>
        </w:rPr>
        <w:t xml:space="preserve">climate </w:t>
      </w:r>
      <w:r w:rsidR="002C1C6E">
        <w:rPr>
          <w:sz w:val="24"/>
          <w:szCs w:val="24"/>
        </w:rPr>
        <w:t xml:space="preserve">models,  its likely </w:t>
      </w:r>
      <w:proofErr w:type="spellStart"/>
      <w:r w:rsidR="002C1C6E">
        <w:rPr>
          <w:sz w:val="24"/>
          <w:szCs w:val="24"/>
        </w:rPr>
        <w:t>affects</w:t>
      </w:r>
      <w:proofErr w:type="spellEnd"/>
      <w:r w:rsidR="002C1C6E">
        <w:rPr>
          <w:sz w:val="24"/>
          <w:szCs w:val="24"/>
        </w:rPr>
        <w:t xml:space="preserve"> on </w:t>
      </w:r>
      <w:r w:rsidR="00EA6F10">
        <w:rPr>
          <w:sz w:val="24"/>
          <w:szCs w:val="24"/>
        </w:rPr>
        <w:t>communities like Udny in the North East of Scotland</w:t>
      </w:r>
    </w:p>
    <w:p w:rsidR="00514A50" w:rsidRPr="003A58C8" w:rsidRDefault="00E4614F" w:rsidP="00514A50">
      <w:pPr>
        <w:pStyle w:val="NoSpacing"/>
        <w:ind w:left="720"/>
        <w:jc w:val="right"/>
        <w:rPr>
          <w:sz w:val="24"/>
          <w:szCs w:val="24"/>
        </w:rPr>
      </w:pPr>
      <w:hyperlink r:id="rId13" w:history="1">
        <w:r w:rsidR="00514A50" w:rsidRPr="003A58C8">
          <w:rPr>
            <w:rStyle w:val="Hyperlink"/>
            <w:sz w:val="24"/>
            <w:szCs w:val="24"/>
          </w:rPr>
          <w:t>www.presenters.climaterealityproject.org/presenters/evan-williams_2707</w:t>
        </w:r>
      </w:hyperlink>
    </w:p>
    <w:p w:rsidR="00514A50" w:rsidRPr="00514A50" w:rsidRDefault="00514A50" w:rsidP="00514A50">
      <w:pPr>
        <w:pStyle w:val="NoSpacing"/>
        <w:ind w:left="720"/>
        <w:jc w:val="right"/>
        <w:rPr>
          <w:b/>
          <w:sz w:val="24"/>
          <w:szCs w:val="24"/>
        </w:rPr>
      </w:pPr>
    </w:p>
    <w:p w:rsidR="00514A50" w:rsidRDefault="00514A50" w:rsidP="00514A50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514A50">
        <w:rPr>
          <w:b/>
          <w:sz w:val="24"/>
          <w:szCs w:val="24"/>
          <w:u w:val="single"/>
        </w:rPr>
        <w:t>refurbishment and redevelopment of Udny Green Hall</w:t>
      </w:r>
      <w:r>
        <w:rPr>
          <w:sz w:val="24"/>
          <w:szCs w:val="24"/>
        </w:rPr>
        <w:t xml:space="preserve"> is being undertaken in two separate stages.  </w:t>
      </w:r>
    </w:p>
    <w:p w:rsidR="00E70E8A" w:rsidRDefault="00E70E8A" w:rsidP="00514A50">
      <w:pPr>
        <w:pStyle w:val="NoSpacing"/>
        <w:numPr>
          <w:ilvl w:val="0"/>
          <w:numId w:val="26"/>
        </w:numPr>
        <w:rPr>
          <w:sz w:val="24"/>
          <w:szCs w:val="24"/>
        </w:rPr>
      </w:pPr>
    </w:p>
    <w:p w:rsidR="00EA6F10" w:rsidRDefault="00514A50" w:rsidP="00514A50">
      <w:pPr>
        <w:pStyle w:val="NoSpacing"/>
        <w:ind w:left="360"/>
        <w:rPr>
          <w:sz w:val="24"/>
          <w:szCs w:val="24"/>
        </w:rPr>
      </w:pPr>
      <w:r w:rsidRPr="00514A50">
        <w:rPr>
          <w:b/>
          <w:sz w:val="24"/>
          <w:szCs w:val="24"/>
          <w:u w:val="single"/>
        </w:rPr>
        <w:t>Stage (I</w:t>
      </w:r>
      <w:r>
        <w:rPr>
          <w:sz w:val="24"/>
          <w:szCs w:val="24"/>
        </w:rPr>
        <w:t xml:space="preserve">), </w:t>
      </w:r>
      <w:r w:rsidRPr="00514A50">
        <w:rPr>
          <w:sz w:val="24"/>
          <w:szCs w:val="24"/>
        </w:rPr>
        <w:t>to be completed October 2015, involves the complete refurbishment of the Hall’s interior creating a clean, energy-efficient space.  New, double-glazed windows,</w:t>
      </w:r>
    </w:p>
    <w:p w:rsidR="00EA6F10" w:rsidRDefault="00EA6F10" w:rsidP="00514A50">
      <w:pPr>
        <w:pStyle w:val="NoSpacing"/>
        <w:ind w:left="360"/>
        <w:rPr>
          <w:sz w:val="24"/>
          <w:szCs w:val="24"/>
        </w:rPr>
      </w:pPr>
    </w:p>
    <w:p w:rsidR="00E70E8A" w:rsidRDefault="00514A50" w:rsidP="00EA6F10">
      <w:pPr>
        <w:pStyle w:val="NoSpacing"/>
        <w:ind w:left="360"/>
        <w:rPr>
          <w:sz w:val="24"/>
          <w:szCs w:val="24"/>
        </w:rPr>
      </w:pPr>
      <w:r w:rsidRPr="00514A50">
        <w:rPr>
          <w:sz w:val="24"/>
          <w:szCs w:val="24"/>
        </w:rPr>
        <w:lastRenderedPageBreak/>
        <w:t xml:space="preserve"> </w:t>
      </w:r>
      <w:proofErr w:type="gramStart"/>
      <w:r w:rsidRPr="00514A50">
        <w:rPr>
          <w:sz w:val="24"/>
          <w:szCs w:val="24"/>
        </w:rPr>
        <w:t>low-energy</w:t>
      </w:r>
      <w:proofErr w:type="gramEnd"/>
      <w:r w:rsidRPr="00514A50">
        <w:rPr>
          <w:sz w:val="24"/>
          <w:szCs w:val="24"/>
        </w:rPr>
        <w:t xml:space="preserve"> lighting, energy-efficient panelling and air-source heat pumps will all significantly reduce the Hall’s carbon footprint with the hall </w:t>
      </w:r>
      <w:r w:rsidR="00EA6F10">
        <w:rPr>
          <w:sz w:val="24"/>
          <w:szCs w:val="24"/>
        </w:rPr>
        <w:t xml:space="preserve">sensitively finished to reflect </w:t>
      </w:r>
      <w:r w:rsidRPr="00514A50">
        <w:rPr>
          <w:sz w:val="24"/>
          <w:szCs w:val="24"/>
        </w:rPr>
        <w:t xml:space="preserve">its prominent position within the Udny Conservation Area. This CCF Project will involve at-least 100 local households in reducing their own carbon footprint and raise awareness of Climate Change.     </w:t>
      </w:r>
    </w:p>
    <w:p w:rsidR="00E70E8A" w:rsidRDefault="00E70E8A" w:rsidP="00E70E8A">
      <w:pPr>
        <w:pStyle w:val="NoSpacing"/>
        <w:ind w:left="360"/>
        <w:rPr>
          <w:sz w:val="24"/>
          <w:szCs w:val="24"/>
        </w:rPr>
      </w:pPr>
    </w:p>
    <w:p w:rsidR="00514A50" w:rsidRDefault="00514A50" w:rsidP="00E70E8A">
      <w:pPr>
        <w:pStyle w:val="NoSpacing"/>
        <w:ind w:left="360"/>
        <w:rPr>
          <w:sz w:val="24"/>
          <w:szCs w:val="24"/>
        </w:rPr>
      </w:pPr>
      <w:r w:rsidRPr="00514A50">
        <w:rPr>
          <w:b/>
          <w:sz w:val="24"/>
          <w:szCs w:val="24"/>
          <w:u w:val="single"/>
        </w:rPr>
        <w:t>Stage (II)</w:t>
      </w:r>
      <w:r>
        <w:rPr>
          <w:sz w:val="24"/>
          <w:szCs w:val="24"/>
        </w:rPr>
        <w:t xml:space="preserve"> t</w:t>
      </w:r>
      <w:r w:rsidRPr="00514A50">
        <w:rPr>
          <w:sz w:val="24"/>
          <w:szCs w:val="24"/>
        </w:rPr>
        <w:t>he Hall’s re-development – will re-organise the hall’s layout giving safer, more convenient and useful facilities.  Side extensions will give a kitchen directly adjacent to the main hall and provide chair and table storage.   Below the re-developed stage a new lounge will enable the creation of such services as a drop-in centre for local residents, a community café and an attractive meeting space.  The re-developed small-hall behind the stage will allow for a youth café and various other activities completely separate to the main hall.  New stairs and wheel chair access will provide a safe and easy linkage between all these areas.  The re-developed stage area will allow various theatrical and musical events including the Udny School’s annual Christmas Show.</w:t>
      </w:r>
    </w:p>
    <w:p w:rsidR="00514A50" w:rsidRDefault="00514A50" w:rsidP="00514A50">
      <w:pPr>
        <w:pStyle w:val="NoSpacing"/>
        <w:rPr>
          <w:sz w:val="24"/>
          <w:szCs w:val="24"/>
        </w:rPr>
      </w:pPr>
    </w:p>
    <w:p w:rsidR="00514A50" w:rsidRDefault="00514A50" w:rsidP="00514A50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514A50">
        <w:rPr>
          <w:sz w:val="24"/>
          <w:szCs w:val="24"/>
        </w:rPr>
        <w:t xml:space="preserve">All of this is happening as the Hall’s ownership structure is changing so that it becomes more clearly owned and managed by the local community as a SCIO registered as a Charity with OSCR.  Currently, the hall is owned by </w:t>
      </w:r>
      <w:r w:rsidR="0013162A">
        <w:rPr>
          <w:sz w:val="24"/>
          <w:szCs w:val="24"/>
        </w:rPr>
        <w:t xml:space="preserve">the current representatives of the </w:t>
      </w:r>
      <w:r w:rsidRPr="00514A50">
        <w:rPr>
          <w:sz w:val="24"/>
          <w:szCs w:val="24"/>
        </w:rPr>
        <w:t>(4) Trustees appointed way back in the 1930’s to represent the Udny community.  It is managed by a Hall Committee appointed by local residents and hall users alike – the “Hall Community”.   With the full support of the (4) Trustees, ownership is being transferred to a newly formed SCIO – the Dr Spence Memorial Hall SCIO – with this charity managed by a Board appointed by its members.  At least (100) members of the “Hall Community” are being recruited to support hall activities.</w:t>
      </w:r>
    </w:p>
    <w:p w:rsidR="0013162A" w:rsidRDefault="0013162A" w:rsidP="0013162A">
      <w:pPr>
        <w:pStyle w:val="NoSpacing"/>
        <w:ind w:left="720"/>
        <w:rPr>
          <w:sz w:val="24"/>
          <w:szCs w:val="24"/>
        </w:rPr>
      </w:pPr>
    </w:p>
    <w:p w:rsidR="0013162A" w:rsidRDefault="0013162A" w:rsidP="00514A50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The redeveloped hall, while continuing to provide an attractive, warm and welcoming space for community activities, will be able to offer a wide range of services which aim to overcome the Social Isolation – felt by many of the older Udny residents, the Rural Isolation – felt by many secondary school children in particularly, and the Poor Community Connectivity felt by many communities throughout Scotland in the 21</w:t>
      </w:r>
      <w:r w:rsidRPr="0013162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Century.</w:t>
      </w:r>
    </w:p>
    <w:sectPr w:rsidR="0013162A" w:rsidSect="00013BB1">
      <w:footerReference w:type="default" r:id="rId14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AD0" w:rsidRDefault="00BB4AD0" w:rsidP="00B861CF">
      <w:pPr>
        <w:spacing w:after="0" w:line="240" w:lineRule="auto"/>
      </w:pPr>
      <w:r>
        <w:separator/>
      </w:r>
    </w:p>
  </w:endnote>
  <w:endnote w:type="continuationSeparator" w:id="0">
    <w:p w:rsidR="00BB4AD0" w:rsidRDefault="00BB4AD0" w:rsidP="00B8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98" w:rsidRPr="00495255" w:rsidRDefault="00206498" w:rsidP="00495255">
    <w:pPr>
      <w:spacing w:line="480" w:lineRule="auto"/>
      <w:jc w:val="both"/>
      <w:rPr>
        <w:rFonts w:ascii="Bookman Old Style" w:hAnsi="Bookman Old Style"/>
        <w:b/>
        <w:bCs/>
        <w:smallCaps/>
        <w:spacing w:val="5"/>
        <w:sz w:val="36"/>
        <w:szCs w:val="3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9DFFA" wp14:editId="46A27108">
              <wp:simplePos x="0" y="0"/>
              <wp:positionH relativeFrom="margin">
                <wp:posOffset>2619375</wp:posOffset>
              </wp:positionH>
              <wp:positionV relativeFrom="paragraph">
                <wp:posOffset>-357505</wp:posOffset>
              </wp:positionV>
              <wp:extent cx="1704975" cy="666750"/>
              <wp:effectExtent l="0" t="0" r="28575" b="1905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04975" cy="666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06498" w:rsidRDefault="00206498" w:rsidP="00FA4E99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proofErr w:type="spellStart"/>
                          <w:r w:rsidRPr="00013BB1">
                            <w:rPr>
                              <w:b/>
                            </w:rPr>
                            <w:t>Formartine</w:t>
                          </w:r>
                          <w:proofErr w:type="spellEnd"/>
                          <w:r w:rsidRPr="00013BB1">
                            <w:rPr>
                              <w:b/>
                            </w:rPr>
                            <w:t xml:space="preserve"> Community </w:t>
                          </w:r>
                        </w:p>
                        <w:p w:rsidR="00206498" w:rsidRPr="00013BB1" w:rsidRDefault="00206498" w:rsidP="00FA4E99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r w:rsidRPr="00013BB1">
                            <w:rPr>
                              <w:b/>
                            </w:rPr>
                            <w:t>Planning Group</w:t>
                          </w:r>
                        </w:p>
                        <w:p w:rsidR="00206498" w:rsidRPr="00013BB1" w:rsidRDefault="00206498" w:rsidP="00FA4E99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r w:rsidRPr="00013BB1">
                            <w:rPr>
                              <w:b/>
                            </w:rPr>
                            <w:t>Aberdeenshire Council</w:t>
                          </w:r>
                        </w:p>
                        <w:p w:rsidR="00206498" w:rsidRPr="00E272DB" w:rsidRDefault="00206498" w:rsidP="00470E9E">
                          <w:pPr>
                            <w:jc w:val="center"/>
                            <w:rPr>
                              <w:b/>
                              <w:bCs/>
                              <w:smallCaps/>
                              <w:spacing w:val="5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C9DFFA" id="Rectangle 4" o:spid="_x0000_s1026" style="position:absolute;left:0;text-align:left;margin-left:206.25pt;margin-top:-28.15pt;width:134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" fillcolor="window" strokecolor="#5b9bd5" strokeweight="1pt">
              <v:path arrowok="t"/>
              <v:textbox>
                <w:txbxContent>
                  <w:p w:rsidR="00206498" w:rsidRDefault="00206498" w:rsidP="00FA4E99">
                    <w:pPr>
                      <w:pStyle w:val="NoSpacing"/>
                      <w:jc w:val="center"/>
                      <w:rPr>
                        <w:b/>
                      </w:rPr>
                    </w:pPr>
                    <w:proofErr w:type="spellStart"/>
                    <w:r w:rsidRPr="00013BB1">
                      <w:rPr>
                        <w:b/>
                      </w:rPr>
                      <w:t>Formartine</w:t>
                    </w:r>
                    <w:proofErr w:type="spellEnd"/>
                    <w:r w:rsidRPr="00013BB1">
                      <w:rPr>
                        <w:b/>
                      </w:rPr>
                      <w:t xml:space="preserve"> Community </w:t>
                    </w:r>
                  </w:p>
                  <w:p w:rsidR="00206498" w:rsidRPr="00013BB1" w:rsidRDefault="00206498" w:rsidP="00FA4E99">
                    <w:pPr>
                      <w:pStyle w:val="NoSpacing"/>
                      <w:jc w:val="center"/>
                      <w:rPr>
                        <w:b/>
                      </w:rPr>
                    </w:pPr>
                    <w:r w:rsidRPr="00013BB1">
                      <w:rPr>
                        <w:b/>
                      </w:rPr>
                      <w:t>Planning Group</w:t>
                    </w:r>
                  </w:p>
                  <w:p w:rsidR="00206498" w:rsidRPr="00013BB1" w:rsidRDefault="00206498" w:rsidP="00FA4E99">
                    <w:pPr>
                      <w:pStyle w:val="NoSpacing"/>
                      <w:jc w:val="center"/>
                      <w:rPr>
                        <w:b/>
                      </w:rPr>
                    </w:pPr>
                    <w:r w:rsidRPr="00013BB1">
                      <w:rPr>
                        <w:b/>
                      </w:rPr>
                      <w:t>Aberdeenshire Council</w:t>
                    </w:r>
                  </w:p>
                  <w:p w:rsidR="00206498" w:rsidRPr="00E272DB" w:rsidRDefault="00206498" w:rsidP="00470E9E">
                    <w:pPr>
                      <w:jc w:val="center"/>
                      <w:rPr>
                        <w:b/>
                        <w:bCs/>
                        <w:smallCaps/>
                        <w:spacing w:val="5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0D7195E" wp14:editId="36F526B5">
          <wp:simplePos x="0" y="0"/>
          <wp:positionH relativeFrom="column">
            <wp:posOffset>4462780</wp:posOffset>
          </wp:positionH>
          <wp:positionV relativeFrom="paragraph">
            <wp:posOffset>-462915</wp:posOffset>
          </wp:positionV>
          <wp:extent cx="1257300" cy="851535"/>
          <wp:effectExtent l="0" t="0" r="0" b="5715"/>
          <wp:wrapNone/>
          <wp:docPr id="3" name="Picture 3" descr="http://www.biglotteryfund.org.uk/-/media/Images/Logos/JPEGs/hi_big_e_min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iglotteryfund.org.uk/-/media/Images/Logos/JPEGs/hi_big_e_min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bCs/>
        <w:smallCaps/>
        <w:noProof/>
        <w:spacing w:val="5"/>
        <w:sz w:val="48"/>
        <w:szCs w:val="48"/>
        <w:lang w:eastAsia="en-GB"/>
      </w:rPr>
      <w:drawing>
        <wp:anchor distT="0" distB="0" distL="114300" distR="114300" simplePos="0" relativeHeight="251661312" behindDoc="1" locked="0" layoutInCell="1" allowOverlap="1" wp14:anchorId="75DAB562" wp14:editId="626D6351">
          <wp:simplePos x="0" y="0"/>
          <wp:positionH relativeFrom="column">
            <wp:posOffset>914400</wp:posOffset>
          </wp:positionH>
          <wp:positionV relativeFrom="paragraph">
            <wp:posOffset>-478155</wp:posOffset>
          </wp:positionV>
          <wp:extent cx="1638300" cy="819150"/>
          <wp:effectExtent l="0" t="0" r="0" b="0"/>
          <wp:wrapNone/>
          <wp:docPr id="1" name="Picture 1" descr="C:\Users\Garth\AppData\Local\Microsoft\Windows\Temporary Internet Files\Content.Outlook\I1AXSE1O\CCF5. Scottish Governm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th\AppData\Local\Microsoft\Windows\Temporary Internet Files\Content.Outlook\I1AXSE1O\CCF5. Scottish Government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mallCaps/>
        <w:noProof/>
        <w:spacing w:val="5"/>
        <w:sz w:val="48"/>
        <w:szCs w:val="48"/>
        <w:lang w:eastAsia="en-GB"/>
      </w:rPr>
      <w:drawing>
        <wp:anchor distT="0" distB="0" distL="114300" distR="114300" simplePos="0" relativeHeight="251660288" behindDoc="1" locked="0" layoutInCell="1" allowOverlap="1" wp14:anchorId="1987F7DD" wp14:editId="103CA02C">
          <wp:simplePos x="0" y="0"/>
          <wp:positionH relativeFrom="column">
            <wp:posOffset>0</wp:posOffset>
          </wp:positionH>
          <wp:positionV relativeFrom="paragraph">
            <wp:posOffset>-581025</wp:posOffset>
          </wp:positionV>
          <wp:extent cx="914400" cy="960755"/>
          <wp:effectExtent l="0" t="0" r="0" b="0"/>
          <wp:wrapNone/>
          <wp:docPr id="2" name="Picture 2" descr="http://udnytrust.files.wordpress.com/2014/05/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http://udnytrust.files.wordpress.com/2014/05/imag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547">
      <w:rPr>
        <w:rFonts w:ascii="Bookman Old Style" w:hAnsi="Bookman Old Style"/>
        <w:b/>
        <w:bCs/>
        <w:smallCaps/>
        <w:spacing w:val="5"/>
        <w:sz w:val="48"/>
        <w:szCs w:val="48"/>
      </w:rPr>
      <w:t xml:space="preserve"> </w:t>
    </w:r>
    <w:r w:rsidRPr="007C3547">
      <w:rPr>
        <w:rStyle w:val="BookTitle"/>
        <w:rFonts w:ascii="Bookman Old Style" w:hAnsi="Bookman Old Style"/>
        <w:sz w:val="48"/>
        <w:szCs w:val="48"/>
      </w:rPr>
      <w:t xml:space="preserve">  </w:t>
    </w:r>
    <w:r>
      <w:rPr>
        <w:rStyle w:val="BookTitle"/>
        <w:rFonts w:ascii="Bookman Old Style" w:hAnsi="Bookman Old Style"/>
        <w:sz w:val="48"/>
        <w:szCs w:val="48"/>
      </w:rPr>
      <w:t xml:space="preserve">  </w:t>
    </w:r>
    <w:r w:rsidRPr="007C3547">
      <w:rPr>
        <w:rStyle w:val="BookTitle"/>
        <w:rFonts w:ascii="Bookman Old Style" w:hAnsi="Bookman Old Style"/>
        <w:sz w:val="48"/>
        <w:szCs w:val="48"/>
      </w:rPr>
      <w:t xml:space="preserve">     </w:t>
    </w:r>
    <w:r>
      <w:rPr>
        <w:rStyle w:val="BookTitle"/>
        <w:rFonts w:ascii="Bookman Old Style" w:hAnsi="Bookman Old Style"/>
        <w:sz w:val="48"/>
        <w:szCs w:val="48"/>
      </w:rPr>
      <w:t xml:space="preserve">          </w:t>
    </w:r>
    <w:r w:rsidRPr="007C3547">
      <w:rPr>
        <w:rStyle w:val="BookTitle"/>
        <w:rFonts w:ascii="Bookman Old Style" w:hAnsi="Bookman Old Style"/>
        <w:sz w:val="48"/>
        <w:szCs w:val="48"/>
      </w:rPr>
      <w:t xml:space="preserve">            </w:t>
    </w:r>
    <w:r>
      <w:rPr>
        <w:rStyle w:val="BookTitle"/>
        <w:rFonts w:ascii="Bookman Old Style" w:hAnsi="Bookman Old Style"/>
        <w:sz w:val="48"/>
        <w:szCs w:val="48"/>
      </w:rPr>
      <w:t xml:space="preserve">     </w:t>
    </w:r>
    <w:r w:rsidRPr="007C3547">
      <w:rPr>
        <w:rStyle w:val="BookTitle"/>
        <w:rFonts w:ascii="Bookman Old Style" w:hAnsi="Bookman Old Style"/>
        <w:sz w:val="48"/>
        <w:szCs w:val="48"/>
      </w:rPr>
      <w:t xml:space="preserve">   </w:t>
    </w:r>
    <w:r>
      <w:rPr>
        <w:rStyle w:val="BookTitle"/>
        <w:rFonts w:ascii="Bookman Old Style" w:hAnsi="Bookman Old Style"/>
        <w:sz w:val="48"/>
        <w:szCs w:val="48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AD0" w:rsidRDefault="00BB4AD0" w:rsidP="00B861CF">
      <w:pPr>
        <w:spacing w:after="0" w:line="240" w:lineRule="auto"/>
      </w:pPr>
      <w:r>
        <w:separator/>
      </w:r>
    </w:p>
  </w:footnote>
  <w:footnote w:type="continuationSeparator" w:id="0">
    <w:p w:rsidR="00BB4AD0" w:rsidRDefault="00BB4AD0" w:rsidP="00B86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8AA"/>
    <w:multiLevelType w:val="hybridMultilevel"/>
    <w:tmpl w:val="B9B6FD6C"/>
    <w:lvl w:ilvl="0" w:tplc="A2DEB1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6C76"/>
    <w:multiLevelType w:val="hybridMultilevel"/>
    <w:tmpl w:val="82E05B3E"/>
    <w:lvl w:ilvl="0" w:tplc="9140E3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57A6"/>
    <w:multiLevelType w:val="hybridMultilevel"/>
    <w:tmpl w:val="F4FC1F8A"/>
    <w:lvl w:ilvl="0" w:tplc="B3FC72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07EEF"/>
    <w:multiLevelType w:val="hybridMultilevel"/>
    <w:tmpl w:val="4FEA4D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A4DA8"/>
    <w:multiLevelType w:val="hybridMultilevel"/>
    <w:tmpl w:val="823CC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E5E16"/>
    <w:multiLevelType w:val="hybridMultilevel"/>
    <w:tmpl w:val="1D4A1F6C"/>
    <w:lvl w:ilvl="0" w:tplc="160886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8732D"/>
    <w:multiLevelType w:val="hybridMultilevel"/>
    <w:tmpl w:val="9676A1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7037A2"/>
    <w:multiLevelType w:val="hybridMultilevel"/>
    <w:tmpl w:val="D8ACE48A"/>
    <w:lvl w:ilvl="0" w:tplc="5824D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F101B"/>
    <w:multiLevelType w:val="hybridMultilevel"/>
    <w:tmpl w:val="96CA2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B18E5"/>
    <w:multiLevelType w:val="hybridMultilevel"/>
    <w:tmpl w:val="FA809A92"/>
    <w:lvl w:ilvl="0" w:tplc="B080C2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213648"/>
    <w:multiLevelType w:val="hybridMultilevel"/>
    <w:tmpl w:val="EBE8B64A"/>
    <w:lvl w:ilvl="0" w:tplc="C4A4852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097C11"/>
    <w:multiLevelType w:val="hybridMultilevel"/>
    <w:tmpl w:val="E0D03138"/>
    <w:lvl w:ilvl="0" w:tplc="829053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BE3"/>
    <w:multiLevelType w:val="hybridMultilevel"/>
    <w:tmpl w:val="29D8B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B7B7F"/>
    <w:multiLevelType w:val="hybridMultilevel"/>
    <w:tmpl w:val="2EF25018"/>
    <w:lvl w:ilvl="0" w:tplc="1C80AE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309AA"/>
    <w:multiLevelType w:val="hybridMultilevel"/>
    <w:tmpl w:val="86AAC482"/>
    <w:lvl w:ilvl="0" w:tplc="0784A5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058BA"/>
    <w:multiLevelType w:val="hybridMultilevel"/>
    <w:tmpl w:val="F4B6B13E"/>
    <w:lvl w:ilvl="0" w:tplc="33F495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D5E14"/>
    <w:multiLevelType w:val="hybridMultilevel"/>
    <w:tmpl w:val="8D7C4906"/>
    <w:lvl w:ilvl="0" w:tplc="61F6A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E61AF"/>
    <w:multiLevelType w:val="hybridMultilevel"/>
    <w:tmpl w:val="AB48739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640F2"/>
    <w:multiLevelType w:val="hybridMultilevel"/>
    <w:tmpl w:val="7C54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772C6"/>
    <w:multiLevelType w:val="hybridMultilevel"/>
    <w:tmpl w:val="DEB45BF8"/>
    <w:lvl w:ilvl="0" w:tplc="73CE3C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D3C52"/>
    <w:multiLevelType w:val="hybridMultilevel"/>
    <w:tmpl w:val="0694D6B4"/>
    <w:lvl w:ilvl="0" w:tplc="1E3E87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074EF"/>
    <w:multiLevelType w:val="hybridMultilevel"/>
    <w:tmpl w:val="0C38156A"/>
    <w:lvl w:ilvl="0" w:tplc="17D468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1722D"/>
    <w:multiLevelType w:val="hybridMultilevel"/>
    <w:tmpl w:val="59244828"/>
    <w:lvl w:ilvl="0" w:tplc="DBBE86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34DB5"/>
    <w:multiLevelType w:val="hybridMultilevel"/>
    <w:tmpl w:val="B7665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853E8"/>
    <w:multiLevelType w:val="hybridMultilevel"/>
    <w:tmpl w:val="631A66FC"/>
    <w:lvl w:ilvl="0" w:tplc="DA5CB6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C850A1"/>
    <w:multiLevelType w:val="hybridMultilevel"/>
    <w:tmpl w:val="4BA46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5"/>
  </w:num>
  <w:num w:numId="4">
    <w:abstractNumId w:val="8"/>
  </w:num>
  <w:num w:numId="5">
    <w:abstractNumId w:val="9"/>
  </w:num>
  <w:num w:numId="6">
    <w:abstractNumId w:val="2"/>
  </w:num>
  <w:num w:numId="7">
    <w:abstractNumId w:val="24"/>
  </w:num>
  <w:num w:numId="8">
    <w:abstractNumId w:val="5"/>
  </w:num>
  <w:num w:numId="9">
    <w:abstractNumId w:val="17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  <w:num w:numId="14">
    <w:abstractNumId w:val="21"/>
  </w:num>
  <w:num w:numId="15">
    <w:abstractNumId w:val="13"/>
  </w:num>
  <w:num w:numId="16">
    <w:abstractNumId w:val="14"/>
  </w:num>
  <w:num w:numId="17">
    <w:abstractNumId w:val="20"/>
  </w:num>
  <w:num w:numId="18">
    <w:abstractNumId w:val="19"/>
  </w:num>
  <w:num w:numId="19">
    <w:abstractNumId w:val="6"/>
  </w:num>
  <w:num w:numId="20">
    <w:abstractNumId w:val="10"/>
  </w:num>
  <w:num w:numId="21">
    <w:abstractNumId w:val="25"/>
  </w:num>
  <w:num w:numId="22">
    <w:abstractNumId w:val="16"/>
  </w:num>
  <w:num w:numId="23">
    <w:abstractNumId w:val="3"/>
  </w:num>
  <w:num w:numId="24">
    <w:abstractNumId w:val="0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BB"/>
    <w:rsid w:val="00013BB1"/>
    <w:rsid w:val="000176BD"/>
    <w:rsid w:val="00027BF7"/>
    <w:rsid w:val="00046901"/>
    <w:rsid w:val="00064D1D"/>
    <w:rsid w:val="000651DC"/>
    <w:rsid w:val="00073168"/>
    <w:rsid w:val="000B738E"/>
    <w:rsid w:val="000D0786"/>
    <w:rsid w:val="000E57E0"/>
    <w:rsid w:val="0013162A"/>
    <w:rsid w:val="001A4873"/>
    <w:rsid w:val="001A55DD"/>
    <w:rsid w:val="001B4F7E"/>
    <w:rsid w:val="00206498"/>
    <w:rsid w:val="002074D1"/>
    <w:rsid w:val="00212262"/>
    <w:rsid w:val="002A2975"/>
    <w:rsid w:val="002C1C6E"/>
    <w:rsid w:val="002D43C9"/>
    <w:rsid w:val="00314D20"/>
    <w:rsid w:val="00322218"/>
    <w:rsid w:val="00331BE6"/>
    <w:rsid w:val="00354AF7"/>
    <w:rsid w:val="003942A3"/>
    <w:rsid w:val="003960A4"/>
    <w:rsid w:val="003A3636"/>
    <w:rsid w:val="003A58C8"/>
    <w:rsid w:val="003C7561"/>
    <w:rsid w:val="003E2068"/>
    <w:rsid w:val="003F20F7"/>
    <w:rsid w:val="0046132B"/>
    <w:rsid w:val="00462AB1"/>
    <w:rsid w:val="00470E9E"/>
    <w:rsid w:val="00495255"/>
    <w:rsid w:val="004C1DC5"/>
    <w:rsid w:val="004E1AEC"/>
    <w:rsid w:val="0051363E"/>
    <w:rsid w:val="00514A50"/>
    <w:rsid w:val="00517A0A"/>
    <w:rsid w:val="00522985"/>
    <w:rsid w:val="005915C9"/>
    <w:rsid w:val="005C62E4"/>
    <w:rsid w:val="00613AAB"/>
    <w:rsid w:val="0061621C"/>
    <w:rsid w:val="00627A27"/>
    <w:rsid w:val="0065409B"/>
    <w:rsid w:val="00671B71"/>
    <w:rsid w:val="00674E1A"/>
    <w:rsid w:val="006770A4"/>
    <w:rsid w:val="006800E3"/>
    <w:rsid w:val="00685D61"/>
    <w:rsid w:val="006D1080"/>
    <w:rsid w:val="00712F7C"/>
    <w:rsid w:val="00741778"/>
    <w:rsid w:val="00746348"/>
    <w:rsid w:val="0075604C"/>
    <w:rsid w:val="00780C69"/>
    <w:rsid w:val="007B1B10"/>
    <w:rsid w:val="007D6F12"/>
    <w:rsid w:val="007E67A5"/>
    <w:rsid w:val="00826FE4"/>
    <w:rsid w:val="00862772"/>
    <w:rsid w:val="0089139F"/>
    <w:rsid w:val="008A1ABB"/>
    <w:rsid w:val="008A4691"/>
    <w:rsid w:val="008B2102"/>
    <w:rsid w:val="00964A2E"/>
    <w:rsid w:val="009670D2"/>
    <w:rsid w:val="00975D51"/>
    <w:rsid w:val="009B7A60"/>
    <w:rsid w:val="009C310F"/>
    <w:rsid w:val="009C545A"/>
    <w:rsid w:val="009F2511"/>
    <w:rsid w:val="009F3235"/>
    <w:rsid w:val="00A13958"/>
    <w:rsid w:val="00A315B2"/>
    <w:rsid w:val="00A37D2E"/>
    <w:rsid w:val="00A51237"/>
    <w:rsid w:val="00A63EDB"/>
    <w:rsid w:val="00A75DFF"/>
    <w:rsid w:val="00A908F7"/>
    <w:rsid w:val="00AB3FAD"/>
    <w:rsid w:val="00AB4CBB"/>
    <w:rsid w:val="00AC122E"/>
    <w:rsid w:val="00AD671F"/>
    <w:rsid w:val="00B10B2E"/>
    <w:rsid w:val="00B11F11"/>
    <w:rsid w:val="00B35DBB"/>
    <w:rsid w:val="00B36F6B"/>
    <w:rsid w:val="00B861CF"/>
    <w:rsid w:val="00B92EE0"/>
    <w:rsid w:val="00BA26B9"/>
    <w:rsid w:val="00BB4AD0"/>
    <w:rsid w:val="00BB5D7A"/>
    <w:rsid w:val="00BB6155"/>
    <w:rsid w:val="00BC2C71"/>
    <w:rsid w:val="00C30327"/>
    <w:rsid w:val="00C7139B"/>
    <w:rsid w:val="00C7419C"/>
    <w:rsid w:val="00C906D0"/>
    <w:rsid w:val="00CE1FAC"/>
    <w:rsid w:val="00CE5D8F"/>
    <w:rsid w:val="00CE6C32"/>
    <w:rsid w:val="00CE77DC"/>
    <w:rsid w:val="00D02B7D"/>
    <w:rsid w:val="00D06071"/>
    <w:rsid w:val="00D211E4"/>
    <w:rsid w:val="00D507E7"/>
    <w:rsid w:val="00D65110"/>
    <w:rsid w:val="00D85C9D"/>
    <w:rsid w:val="00DA4B8A"/>
    <w:rsid w:val="00E17C62"/>
    <w:rsid w:val="00E4614F"/>
    <w:rsid w:val="00E61D9A"/>
    <w:rsid w:val="00E66F59"/>
    <w:rsid w:val="00E70E8A"/>
    <w:rsid w:val="00E979F7"/>
    <w:rsid w:val="00EA06E0"/>
    <w:rsid w:val="00EA080E"/>
    <w:rsid w:val="00EA6F10"/>
    <w:rsid w:val="00EB19AC"/>
    <w:rsid w:val="00EB3A4A"/>
    <w:rsid w:val="00EB7312"/>
    <w:rsid w:val="00ED2405"/>
    <w:rsid w:val="00EF208E"/>
    <w:rsid w:val="00F032F7"/>
    <w:rsid w:val="00F060AC"/>
    <w:rsid w:val="00F11949"/>
    <w:rsid w:val="00F12B66"/>
    <w:rsid w:val="00F13394"/>
    <w:rsid w:val="00F27622"/>
    <w:rsid w:val="00F76B17"/>
    <w:rsid w:val="00FA3BD6"/>
    <w:rsid w:val="00FA4E99"/>
    <w:rsid w:val="00FB2F27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FC5C981-A2F9-4811-9EE9-068B746A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C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2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B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1CF"/>
  </w:style>
  <w:style w:type="paragraph" w:styleId="Footer">
    <w:name w:val="footer"/>
    <w:basedOn w:val="Normal"/>
    <w:link w:val="FooterChar"/>
    <w:uiPriority w:val="99"/>
    <w:unhideWhenUsed/>
    <w:rsid w:val="00B86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1CF"/>
  </w:style>
  <w:style w:type="paragraph" w:styleId="BalloonText">
    <w:name w:val="Balloon Text"/>
    <w:basedOn w:val="Normal"/>
    <w:link w:val="BalloonTextChar"/>
    <w:uiPriority w:val="99"/>
    <w:semiHidden/>
    <w:unhideWhenUsed/>
    <w:rsid w:val="00B8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CF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470E9E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24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4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2405"/>
    <w:rPr>
      <w:vertAlign w:val="superscript"/>
    </w:rPr>
  </w:style>
  <w:style w:type="table" w:styleId="TableGrid">
    <w:name w:val="Table Grid"/>
    <w:basedOn w:val="TableNormal"/>
    <w:uiPriority w:val="59"/>
    <w:rsid w:val="00ED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ce@xln.co.uk" TargetMode="External"/><Relationship Id="rId13" Type="http://schemas.openxmlformats.org/officeDocument/2006/relationships/hyperlink" Target="http://www.presenters.climaterealityproject.org/presenters/evan-williams_27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uraberdeenshire.org.uk/formartin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etamcallister@ms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arth.entwistl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s4fun@yahoo.co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5EFF-467B-4E93-B240-9DF3995B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Garth</dc:creator>
  <cp:lastModifiedBy>Pauline A.Smith</cp:lastModifiedBy>
  <cp:revision>2</cp:revision>
  <cp:lastPrinted>2015-04-29T08:12:00Z</cp:lastPrinted>
  <dcterms:created xsi:type="dcterms:W3CDTF">2015-05-25T12:26:00Z</dcterms:created>
  <dcterms:modified xsi:type="dcterms:W3CDTF">2015-05-25T12:26:00Z</dcterms:modified>
</cp:coreProperties>
</file>